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5A" w:rsidRDefault="00E6195A">
      <w:pPr>
        <w:pStyle w:val="Standard"/>
        <w:spacing w:line="360" w:lineRule="auto"/>
        <w:rPr>
          <w:b/>
        </w:rPr>
      </w:pPr>
    </w:p>
    <w:p w:rsidR="00E6195A" w:rsidRDefault="00737395">
      <w:pPr>
        <w:pStyle w:val="Standard"/>
        <w:spacing w:line="360" w:lineRule="auto"/>
      </w:pPr>
      <w:r>
        <w:rPr>
          <w:b/>
        </w:rPr>
        <w:t xml:space="preserve"> ZÁKLADNÍ INFORMACE PRO ZÁJEMCE O LÉČBU </w:t>
      </w:r>
      <w:proofErr w:type="gramStart"/>
      <w:r>
        <w:rPr>
          <w:b/>
        </w:rPr>
        <w:t>ZÁVISLOSTI  NA</w:t>
      </w:r>
      <w:proofErr w:type="gramEnd"/>
      <w:r>
        <w:rPr>
          <w:b/>
        </w:rPr>
        <w:t xml:space="preserve"> </w:t>
      </w:r>
      <w:r>
        <w:rPr>
          <w:b/>
          <w:color w:val="0070C0"/>
        </w:rPr>
        <w:t>ODDĚLENÍ 21A:</w:t>
      </w:r>
    </w:p>
    <w:p w:rsidR="00E6195A" w:rsidRDefault="00737395">
      <w:pPr>
        <w:pStyle w:val="Odstavecseseznamem"/>
        <w:numPr>
          <w:ilvl w:val="0"/>
          <w:numId w:val="9"/>
        </w:numPr>
        <w:spacing w:line="360" w:lineRule="auto"/>
      </w:pPr>
      <w:r w:rsidRPr="003F25E2">
        <w:t xml:space="preserve">Komplexní </w:t>
      </w:r>
      <w:r w:rsidR="003F25E2" w:rsidRPr="003F25E2">
        <w:t xml:space="preserve">ústavní léčba závislosti trvá </w:t>
      </w:r>
      <w:r w:rsidR="003F25E2" w:rsidRPr="003F25E2">
        <w:t>3 měsíce s možností prodloužení pobytu o 1 měsíc.</w:t>
      </w:r>
      <w:r w:rsidRPr="003F25E2">
        <w:t xml:space="preserve"> </w:t>
      </w:r>
      <w:r>
        <w:t>Zkrácená léčba není považována za řádně ukončenou léčbu závislosti.  Léčení je plně hrazeno ze zdravotního pojištění.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Přijímáme klienty ve věku 18 až 65 let z celé České republiky.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K léčbě závislosti se objednáváte osobně nebo telefonicky. </w:t>
      </w:r>
      <w:r>
        <w:rPr>
          <w:u w:val="single"/>
        </w:rPr>
        <w:t>Pacient se objednává sám, tedy nikoliv v zastoupení ro</w:t>
      </w:r>
      <w:bookmarkStart w:id="0" w:name="_GoBack"/>
      <w:bookmarkEnd w:id="0"/>
      <w:r>
        <w:rPr>
          <w:u w:val="single"/>
        </w:rPr>
        <w:t xml:space="preserve">dinného příslušníka či lékaře. </w:t>
      </w:r>
      <w:r>
        <w:t>Termín nástupu k léčbě závisí od obsazení oddělení (budete objednán na místo pacienta/-</w:t>
      </w:r>
      <w:proofErr w:type="spellStart"/>
      <w:r>
        <w:t>tky</w:t>
      </w:r>
      <w:proofErr w:type="spellEnd"/>
      <w:r>
        <w:t>, který/-á léčbu končí).</w:t>
      </w:r>
    </w:p>
    <w:p w:rsidR="00E6195A" w:rsidRDefault="00737395">
      <w:pPr>
        <w:pStyle w:val="Odstavecseseznamem"/>
        <w:spacing w:line="360" w:lineRule="auto"/>
        <w:ind w:left="390"/>
      </w:pPr>
      <w:r>
        <w:t xml:space="preserve">Prosíme, věnujte pečlivě pozornost všem informacím, které Vám ošetřující personál při objednávání na léčbu závislosti sdělí.  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Přijati budete buď přímo po absolvování detoxifikace z jiného zdravot.</w:t>
      </w:r>
      <w:r w:rsidR="003F25E2">
        <w:t xml:space="preserve"> </w:t>
      </w:r>
      <w:proofErr w:type="gramStart"/>
      <w:r>
        <w:t>zařízení</w:t>
      </w:r>
      <w:proofErr w:type="gramEnd"/>
      <w:r>
        <w:t xml:space="preserve">, a nebo po minimálně 5 denní abstinenci od alkoholu a návykových látek.  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Týden před plánovaným termínem přijetí je nutné nástup na léčbu potvrdit.  Pokud termín nástupu nepotvrdíte nejpozději týden před datem přijetí, na Váš termín bude objednán nový zájemce!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K přijetí je důležité dostavit se v domluveném termínu do 9.00 hodin! Pokud přicházíte k léčbě ze vzdálenějšího regionu, při telefonickém kontaktu sdělte personálu oddělení předpokládaný příchod do psychiatrické léčebny.  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Pacienty (kromě absolventů doléčovacích pobytů) propouštíme v pondělí až čtvrtek, nejdříve po ranní komunitě (</w:t>
      </w:r>
      <w:proofErr w:type="gramStart"/>
      <w:r>
        <w:t>po  10,00</w:t>
      </w:r>
      <w:proofErr w:type="gramEnd"/>
      <w:r>
        <w:t xml:space="preserve"> hodině).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 První dny (v závislosti od Vašeho zdravotního stavu, maximálně 1 – 3 dny) budete mít omezený režim (</w:t>
      </w:r>
      <w:proofErr w:type="gramStart"/>
      <w:r>
        <w:t>tzn. nebudete</w:t>
      </w:r>
      <w:proofErr w:type="gramEnd"/>
      <w:r>
        <w:t xml:space="preserve"> mít vycházky do areálu léčebny, nebudete mít možnost přijímat návštěvy, nebudete mít možností telefonovat a používat mobilní </w:t>
      </w:r>
      <w:r>
        <w:lastRenderedPageBreak/>
        <w:t>telefon.) Tento omezený režim má zajistit klidný a bezproblémový začátek léčby na našem oddělení.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V dalším průběhu léčby jsou návštěvy povolené každý den po skončení terapeutických aktivit.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Používání mobilních telefonů se řídí řádem oddělení  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Na oddělení je přísný zákaz zalévání sypaných čajů a používání kosmetiky s obsahem alkoholu a psychoaktivních látek (např. kanabis).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Kouření sypaného tabáku je povolené.  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Propustky přes noc jsou v rámci léčby limitované. Dle </w:t>
      </w:r>
      <w:proofErr w:type="gramStart"/>
      <w:r>
        <w:t>Vaší</w:t>
      </w:r>
      <w:proofErr w:type="gramEnd"/>
      <w:r>
        <w:t xml:space="preserve"> aktivní účastí v léčbě Vám může být udělena propustka přes noc maximálně 3x v průběhu léčby.</w:t>
      </w:r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 xml:space="preserve">PODMÍNKY PŘIJETÍ K ÚSTAVNÍ LÉČBĚ ZÁVISLOSTI NA </w:t>
      </w:r>
      <w:r>
        <w:rPr>
          <w:color w:val="0070C0"/>
        </w:rPr>
        <w:t>ODDĚLENÍ 21A</w:t>
      </w:r>
      <w:r>
        <w:t xml:space="preserve">:  </w:t>
      </w:r>
    </w:p>
    <w:p w:rsidR="00E6195A" w:rsidRDefault="00737395">
      <w:pPr>
        <w:pStyle w:val="Odstavecseseznamem"/>
        <w:numPr>
          <w:ilvl w:val="0"/>
          <w:numId w:val="10"/>
        </w:numPr>
        <w:spacing w:line="360" w:lineRule="auto"/>
      </w:pPr>
      <w:r>
        <w:t>negativní toxikologie moči (moč neobsahuje žádné návykové látky), vysazení návykových léků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motivace k léčbě a k práci na sobě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hrazené zdravotní pojištění (zaměstnavatelem, úřad práce, samoplátce)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doporučení k léčbě od ambulantního psychiatra, lékaře z detoxifikačního oddělení nebo jiného oddělení, kde jste absolvoval detoxifikaci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dobrý zdravotný stav (především tělesný) umožňující zapojení do režimové léčby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pokud užíváte léky, přineste si je s sebou na 3 dny</w:t>
      </w:r>
    </w:p>
    <w:p w:rsidR="00E6195A" w:rsidRDefault="00737395">
      <w:pPr>
        <w:pStyle w:val="Standard"/>
        <w:spacing w:line="360" w:lineRule="auto"/>
        <w:ind w:left="360"/>
      </w:pPr>
      <w:r>
        <w:t>Doporučujeme, abyste ještě před plánovanou 4 měsíční léčbou navštívili zubaře, dále lékaře – specialistu (v případě že se léčíte s nějakou tělesnou nemocí), ženy gynekologa. Vyhnete se tak případným nepříjemnostem, které můžou komplikovat nebo dokonce neplánovaně předčasně ukončit Vaší léčbu.</w:t>
      </w:r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 xml:space="preserve">CO BUDETE K ÚSTAVNÍ LÉČBĚ ZÁVISLOSTI POTŘEBOVAT: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občanský průkaz, zdravotní průkaz pojištěnce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pokud máte nárok, vyřiďte si před nástupem na léčbu dávku hmotní nouze – příspěvek na živobytí – při přijetí předložte potvrzení o hmotné nouzi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hygienické potřeby (hřeben, šampon, kartáček na zuby, zubní pasta, mýdlo, ručníky, holící potřeby, papírové kapesníky, toaletní </w:t>
      </w:r>
      <w:proofErr w:type="gramStart"/>
      <w:r>
        <w:t>papír...).</w:t>
      </w:r>
      <w:proofErr w:type="gramEnd"/>
      <w:r>
        <w:t xml:space="preserve"> Hygienické a kosmetické přípravky nesmí obsahovat alkohol ani psychoaktivní látky!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psací potřeby (pero, tužky), sešit A4 na psaní deníku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osobní věci (domácí oblečení, sportovní oblečení, pracovní oblečení – pro práci v zahradě, ateliéru, pyžamo, přezuvky, 2x sportovní obuv (jednou se světlou podrážkou do tělocvičny)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všechny další mimořádné potřeby uveďte při přijetí (ortopedické pomůcky atd.)</w:t>
      </w:r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>CO NABÍZÍME: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 skupinovou terapii (maximálně 12 osob)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dostupnost individuálních konzultací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arteterapii, činnostní terapii v různých dílnách a zahradě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 možnost sportovních aktivit (k dispozici je v areálu léčebny tělocvična a posilovna, sportovní terapeut)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nácvik relaxačních metod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možnost organizace výletů, sportovních dnů, návštěv kina a divadla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dostupnost internetu přímo na oddělení</w:t>
      </w:r>
    </w:p>
    <w:p w:rsidR="00E6195A" w:rsidRDefault="00737395">
      <w:pPr>
        <w:pStyle w:val="Standard"/>
        <w:spacing w:line="360" w:lineRule="auto"/>
        <w:ind w:left="360"/>
      </w:pPr>
      <w:r>
        <w:t>Léčba závislosti vychází z principů terapeutické komunity, denní program je strukturován. Základem léčby je režim (soubor pravidel a aktivit závazný pro všechny pacienty) a bodový systém, který odráží dodržování režimu oddělení a práci pacienta na sobě. Mimo terapeutických aktivit má pacient možnost využít osobního volna.</w:t>
      </w:r>
    </w:p>
    <w:p w:rsidR="00E6195A" w:rsidRDefault="00737395">
      <w:pPr>
        <w:pStyle w:val="Standard"/>
        <w:spacing w:line="360" w:lineRule="auto"/>
        <w:ind w:left="360"/>
      </w:pPr>
      <w:r>
        <w:t>Součástí léčby jsou pravidelná setkání našich odborníků s rodinnými příslušníky nebo blízkými osobami pacienta.</w:t>
      </w:r>
    </w:p>
    <w:p w:rsidR="00E6195A" w:rsidRDefault="00737395">
      <w:pPr>
        <w:pStyle w:val="Standard"/>
        <w:spacing w:line="360" w:lineRule="auto"/>
      </w:pPr>
      <w:r>
        <w:t xml:space="preserve">CO NA ODDĚLENÍ NEPATŘÍ: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návykové látky (drogy, alkohol, přípravky s obsahem alkoholu a návykových látek, návykové léky a prekurzory drog) - jejich nález znamená okamžité propuštění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oblečení a doplňky propagující návykové látky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zbraně včetně zavíracích nožů, obranných sprejů apod.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velké finanční částky a cenné předměty (šperky, drahé </w:t>
      </w:r>
      <w:proofErr w:type="gramStart"/>
      <w:r>
        <w:t>hodinky...)</w:t>
      </w:r>
      <w:proofErr w:type="gramEnd"/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 xml:space="preserve"> vlastní vařiče, rychlovarné konvice, digitální hry, pomůcky k hazardní hře (karty, hrací kostky), TV, fotoaparáty, PC, notebooky, tablet (povolena je pouze audiotechnika)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Používání vlastních mobilních telefonů je (s výjimkou omezeného režimu v úvodu léčby) povoleno s ohledem na dodržování režimu oddělení.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Užívání jakýchkoliv léků, které nejsou předepsány nebo ordinovány lékařem oddělení </w:t>
      </w:r>
      <w:proofErr w:type="gramStart"/>
      <w:r>
        <w:t>je</w:t>
      </w:r>
      <w:proofErr w:type="gramEnd"/>
      <w:r>
        <w:t xml:space="preserve"> zakázáno a posuzováno jako poručení režimu oddělení.</w:t>
      </w:r>
    </w:p>
    <w:p w:rsidR="00E6195A" w:rsidRDefault="00737395">
      <w:pPr>
        <w:pStyle w:val="Standard"/>
        <w:spacing w:line="360" w:lineRule="auto"/>
      </w:pPr>
      <w:r>
        <w:t>KONTAKTY:</w:t>
      </w:r>
    </w:p>
    <w:p w:rsidR="00E6195A" w:rsidRDefault="00737395">
      <w:pPr>
        <w:pStyle w:val="Standard"/>
        <w:spacing w:line="360" w:lineRule="auto"/>
      </w:pPr>
      <w:r>
        <w:t>Oddělení 21A: 585 085 210, mobil: 727 874 219</w:t>
      </w:r>
    </w:p>
    <w:p w:rsidR="00E6195A" w:rsidRDefault="00737395">
      <w:pPr>
        <w:pStyle w:val="Standard"/>
        <w:spacing w:line="360" w:lineRule="auto"/>
      </w:pPr>
      <w:r>
        <w:t xml:space="preserve">Primář: MUDr. Petr Bartoň, tel.: </w:t>
      </w:r>
      <w:proofErr w:type="gramStart"/>
      <w:r>
        <w:t>605710678 , email</w:t>
      </w:r>
      <w:proofErr w:type="gramEnd"/>
      <w:r>
        <w:t>: barton</w:t>
      </w:r>
      <w:hyperlink r:id="rId8" w:history="1">
        <w:r>
          <w:t>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Lékař: MUDr. Jaroslav </w:t>
      </w:r>
      <w:proofErr w:type="spellStart"/>
      <w:r>
        <w:t>Zakuťanský</w:t>
      </w:r>
      <w:proofErr w:type="spellEnd"/>
      <w:r>
        <w:t xml:space="preserve">, tel.: 727 919 503, email: </w:t>
      </w:r>
      <w:hyperlink r:id="rId9" w:history="1">
        <w:r>
          <w:t>zakutansky@plstbk.cz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Psycholog: Mgr. Katarína Kopčanová, tel.: 727 919 555, </w:t>
      </w:r>
      <w:hyperlink r:id="rId10" w:history="1">
        <w:r>
          <w:t>kopcanova@plstbk.cz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                    Mgr. Monika Krejčí, tel.: 727 919 551, email: </w:t>
      </w:r>
      <w:hyperlink r:id="rId11" w:history="1">
        <w:r>
          <w:t>krejci@plstbk.cz</w:t>
        </w:r>
      </w:hyperlink>
    </w:p>
    <w:p w:rsidR="00E6195A" w:rsidRDefault="00737395">
      <w:pPr>
        <w:pStyle w:val="Standard"/>
        <w:spacing w:line="360" w:lineRule="auto"/>
      </w:pPr>
      <w:proofErr w:type="spellStart"/>
      <w:r>
        <w:t>Adiktolog</w:t>
      </w:r>
      <w:proofErr w:type="spellEnd"/>
      <w:r>
        <w:t xml:space="preserve">:  Bc. Ivo Vavřík, tel.: 585 085 218, email: </w:t>
      </w:r>
      <w:hyperlink r:id="rId12" w:history="1">
        <w:r>
          <w:t>i.vavrik.stbk@seznam.cz</w:t>
        </w:r>
      </w:hyperlink>
    </w:p>
    <w:p w:rsidR="00E6195A" w:rsidRDefault="00737395">
      <w:pPr>
        <w:pStyle w:val="Standard"/>
        <w:spacing w:line="360" w:lineRule="auto"/>
      </w:pPr>
      <w:proofErr w:type="spellStart"/>
      <w:r>
        <w:t>Adiktolog</w:t>
      </w:r>
      <w:proofErr w:type="spellEnd"/>
      <w:r>
        <w:t xml:space="preserve">: Mgr. Jana Vavříková, tel.: 585 085 218, email: </w:t>
      </w:r>
      <w:hyperlink r:id="rId13" w:history="1">
        <w:r>
          <w:t>j.pankova.stbk@seznam.cz</w:t>
        </w:r>
      </w:hyperlink>
    </w:p>
    <w:p w:rsidR="00E6195A" w:rsidRDefault="00737395">
      <w:pPr>
        <w:pStyle w:val="Standard"/>
        <w:spacing w:line="360" w:lineRule="auto"/>
      </w:pPr>
      <w:r>
        <w:t xml:space="preserve">Staniční sestra odd. 21A - Vlasta Rybnikářová, tel. 727 919 533 email: </w:t>
      </w:r>
      <w:hyperlink r:id="rId14" w:history="1">
        <w:r>
          <w:t>rybnikarova@plstbk.cz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Zdravotně - sociální pracovnice: Jitka </w:t>
      </w:r>
      <w:proofErr w:type="spellStart"/>
      <w:r>
        <w:t>Neplechová-Šilhanová</w:t>
      </w:r>
      <w:proofErr w:type="spellEnd"/>
      <w:r>
        <w:t xml:space="preserve">, tel: 727 874 234, email: </w:t>
      </w:r>
      <w:hyperlink r:id="rId15" w:history="1">
        <w:r>
          <w:t>silhanova@plstbk.cz</w:t>
        </w:r>
      </w:hyperlink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 xml:space="preserve">Další informace o léčbě na </w:t>
      </w:r>
      <w:hyperlink r:id="rId16" w:history="1">
        <w:r>
          <w:t>www.lecbazavislosti.cz</w:t>
        </w:r>
      </w:hyperlink>
    </w:p>
    <w:sectPr w:rsidR="00E619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DB" w:rsidRDefault="00740FDB">
      <w:r>
        <w:separator/>
      </w:r>
    </w:p>
  </w:endnote>
  <w:endnote w:type="continuationSeparator" w:id="0">
    <w:p w:rsidR="00740FDB" w:rsidRDefault="007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DB" w:rsidRDefault="00740FDB">
      <w:r>
        <w:rPr>
          <w:color w:val="000000"/>
        </w:rPr>
        <w:separator/>
      </w:r>
    </w:p>
  </w:footnote>
  <w:footnote w:type="continuationSeparator" w:id="0">
    <w:p w:rsidR="00740FDB" w:rsidRDefault="0074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A05"/>
    <w:multiLevelType w:val="multilevel"/>
    <w:tmpl w:val="B342635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9560FDB"/>
    <w:multiLevelType w:val="multilevel"/>
    <w:tmpl w:val="E4D2F47C"/>
    <w:styleLink w:val="WWNum8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A016866"/>
    <w:multiLevelType w:val="multilevel"/>
    <w:tmpl w:val="B1709D02"/>
    <w:styleLink w:val="WWNum2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0EA018F"/>
    <w:multiLevelType w:val="multilevel"/>
    <w:tmpl w:val="FD0A2F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C3653CB"/>
    <w:multiLevelType w:val="multilevel"/>
    <w:tmpl w:val="B2B8B56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6E64A54"/>
    <w:multiLevelType w:val="multilevel"/>
    <w:tmpl w:val="798C9194"/>
    <w:styleLink w:val="WWNum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87A271F"/>
    <w:multiLevelType w:val="multilevel"/>
    <w:tmpl w:val="3574F2BC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98C4D3F"/>
    <w:multiLevelType w:val="multilevel"/>
    <w:tmpl w:val="7D50C57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195A"/>
    <w:rsid w:val="003F25E2"/>
    <w:rsid w:val="00737395"/>
    <w:rsid w:val="00740FDB"/>
    <w:rsid w:val="007869A6"/>
    <w:rsid w:val="00B565D1"/>
    <w:rsid w:val="00E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ovicova@plstbk.cz" TargetMode="External"/><Relationship Id="rId13" Type="http://schemas.openxmlformats.org/officeDocument/2006/relationships/hyperlink" Target="mailto:j.pankova.stbk@seznam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vavrik.stbk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cbazavislosti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ejci@plstb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lhanova@plstbk.cz" TargetMode="External"/><Relationship Id="rId10" Type="http://schemas.openxmlformats.org/officeDocument/2006/relationships/hyperlink" Target="mailto:kopcanov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tansky@plstbk.cz" TargetMode="External"/><Relationship Id="rId14" Type="http://schemas.openxmlformats.org/officeDocument/2006/relationships/hyperlink" Target="mailto:rybnikarova@plstb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Petra Kubíčková</cp:lastModifiedBy>
  <cp:revision>3</cp:revision>
  <dcterms:created xsi:type="dcterms:W3CDTF">2021-02-17T07:36:00Z</dcterms:created>
  <dcterms:modified xsi:type="dcterms:W3CDTF">2021-02-17T07:37:00Z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